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BDCC" w14:textId="011C11D8" w:rsidR="0086612F" w:rsidRPr="0086612F" w:rsidRDefault="0086612F" w:rsidP="0086612F">
      <w:pPr>
        <w:rPr>
          <w:b/>
          <w:bCs/>
          <w:lang w:val="pt-PT"/>
        </w:rPr>
      </w:pPr>
      <w:r w:rsidRPr="0086612F">
        <w:rPr>
          <w:b/>
          <w:bCs/>
          <w:lang w:val="pt-PT"/>
        </w:rPr>
        <w:t>Diretoria de infraestrutura</w:t>
      </w:r>
    </w:p>
    <w:p w14:paraId="3C4BD514" w14:textId="77777777" w:rsidR="0086612F" w:rsidRPr="0086612F" w:rsidRDefault="0086612F" w:rsidP="0086612F">
      <w:pPr>
        <w:rPr>
          <w:b/>
          <w:bCs/>
          <w:lang w:val="pt-PT"/>
        </w:rPr>
      </w:pPr>
      <w:r w:rsidRPr="0086612F">
        <w:rPr>
          <w:b/>
          <w:bCs/>
          <w:lang w:val="pt-PT"/>
        </w:rPr>
        <w:t>Pré-contratação de Obras e/ou Serviços de Engenharia</w:t>
      </w:r>
    </w:p>
    <w:p w14:paraId="20461978" w14:textId="77777777" w:rsidR="0086612F" w:rsidRPr="0086612F" w:rsidRDefault="0086612F" w:rsidP="0086612F">
      <w:pPr>
        <w:rPr>
          <w:lang w:val="pt-PT"/>
        </w:rPr>
      </w:pPr>
    </w:p>
    <w:p w14:paraId="29565291" w14:textId="5E633DC8" w:rsidR="0086612F" w:rsidRPr="0086612F" w:rsidRDefault="0086612F" w:rsidP="0086612F">
      <w:r w:rsidRPr="0086612F">
        <w:t xml:space="preserve">O processo de </w:t>
      </w:r>
      <w:proofErr w:type="spellStart"/>
      <w:r w:rsidRPr="0086612F">
        <w:t>pré</w:t>
      </w:r>
      <w:proofErr w:type="spellEnd"/>
      <w:r w:rsidRPr="0086612F">
        <w:t xml:space="preserve">-contratação de obras e/ou serviços de engenharia inicia-se com a formalização da demanda dos campi à </w:t>
      </w:r>
      <w:proofErr w:type="spellStart"/>
      <w:r w:rsidRPr="0086612F">
        <w:t>Proplan</w:t>
      </w:r>
      <w:proofErr w:type="spellEnd"/>
      <w:r w:rsidRPr="0086612F">
        <w:t xml:space="preserve">, que encaminha à Assessoria de Infraestrutura para elaboração do Estudo Técnico Preliminar (ETP), Matriz de Risco e demais documentos técnicos, incluindo planilhas orçamentárias, cronograma físico-financeiro, pareceres e verificação da documentação legal do imóvel. Após análise e aprovação da </w:t>
      </w:r>
      <w:proofErr w:type="spellStart"/>
      <w:r w:rsidRPr="0086612F">
        <w:t>Proplan</w:t>
      </w:r>
      <w:proofErr w:type="spellEnd"/>
      <w:r w:rsidRPr="0086612F">
        <w:t>, a Divisão de Administração e Finanças (DAF) verifica a disponibilidade de recursos e elabora a minuta do edital conforme a Lei nº 14.133/2021. Na licitação, o Pregoeiro analisa propostas e documentações, sendo a Assessoria de Infraestrutura responsável pela habilitação técnica e a DAF pela habilitação financeira, com apoio da Procuradoria Jurídica (</w:t>
      </w:r>
      <w:proofErr w:type="spellStart"/>
      <w:r w:rsidRPr="0086612F">
        <w:t>Projur</w:t>
      </w:r>
      <w:proofErr w:type="spellEnd"/>
      <w:r w:rsidRPr="0086612F">
        <w:t>) em caso de contestações. Após a definição do vencedor, realiza-se a assinatura do contrato, emissão da Ordem de Serviço e reunião inicial para alinhamento do escopo e cronograma, formalizando em ata. Por fim, são designados gestor e fiscal do contrato, e a minuta final passa por avaliação técnica e jurídica antes da publicação do edital e habilitação dos interessados.</w:t>
      </w:r>
    </w:p>
    <w:p w14:paraId="7EC20551" w14:textId="77777777" w:rsidR="0086612F" w:rsidRPr="0086612F" w:rsidRDefault="0086612F" w:rsidP="0086612F">
      <w:pPr>
        <w:rPr>
          <w:lang w:val="pt-PT"/>
        </w:rPr>
      </w:pPr>
    </w:p>
    <w:p w14:paraId="2A355C34" w14:textId="4E788CEA" w:rsidR="0086612F" w:rsidRPr="0086612F" w:rsidRDefault="0086612F" w:rsidP="0086612F">
      <w:pPr>
        <w:rPr>
          <w:b/>
          <w:lang w:val="pt-PT"/>
        </w:rPr>
      </w:pPr>
      <w:r w:rsidRPr="0086612F">
        <w:rPr>
          <w:lang w:val="pt-PT"/>
        </w:rPr>
        <w:drawing>
          <wp:anchor distT="0" distB="0" distL="0" distR="0" simplePos="0" relativeHeight="251659264" behindDoc="1" locked="0" layoutInCell="1" allowOverlap="1" wp14:anchorId="24E19FF3" wp14:editId="6D5AC65B">
            <wp:simplePos x="0" y="0"/>
            <wp:positionH relativeFrom="page">
              <wp:posOffset>1220470</wp:posOffset>
            </wp:positionH>
            <wp:positionV relativeFrom="paragraph">
              <wp:posOffset>113665</wp:posOffset>
            </wp:positionV>
            <wp:extent cx="5400040" cy="3335020"/>
            <wp:effectExtent l="0" t="0" r="0" b="0"/>
            <wp:wrapTopAndBottom/>
            <wp:docPr id="1273111706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DF7BA" w14:textId="77777777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>Após a realização da reunião de partida, com a data de início das Obras e/ou Serviços de engenharia, a Assessoria de Infraestrutura solicita à contratada: o cronograma aprovado; Certificado de Matrícula de Obra (CNO); Anotação de Responsabilidade Técnica (ART) e; seguro garantia. A Assessoria de Infraestrutura envia para a Contratada a arte da placa de obra, seguindo o modelo “Paraná em Obras”.</w:t>
      </w:r>
    </w:p>
    <w:p w14:paraId="4DC568B8" w14:textId="77777777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>Se houver necessidade de alterações nos documentos de acompanhamento, por alterações de projeto ou adequações dos serviços previstos na planilhas e no contrato, a Assessoria de Infraestrutura prepara a documentação para realização dos Termos Aditivos, de prazo ou valor.</w:t>
      </w:r>
    </w:p>
    <w:p w14:paraId="294F45FE" w14:textId="77777777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>Durante a execução da obra, periodicamente são realizadas visitas técnicas e medições que seguem os prazos do Cronograma Físico-Financeiro. Neste período também são elaborados relatórios de vistorias e planilhas orçamentárias dos itens medidos. Todas as informações são encaminhados ao gestor de contratos, por e-protocolo, que, por sua vez, fará o despacho do processo para pagamento pela DAF.</w:t>
      </w:r>
    </w:p>
    <w:p w14:paraId="589B7E46" w14:textId="77777777" w:rsidR="0086612F" w:rsidRPr="0086612F" w:rsidRDefault="0086612F" w:rsidP="0086612F">
      <w:pPr>
        <w:rPr>
          <w:lang w:val="pt-PT"/>
        </w:rPr>
        <w:sectPr w:rsidR="0086612F" w:rsidRPr="0086612F" w:rsidSect="0086612F">
          <w:pgSz w:w="11910" w:h="16850"/>
          <w:pgMar w:top="0" w:right="0" w:bottom="720" w:left="425" w:header="0" w:footer="532" w:gutter="0"/>
          <w:cols w:space="720"/>
        </w:sectPr>
      </w:pPr>
    </w:p>
    <w:p w14:paraId="60482AE7" w14:textId="13C86756" w:rsidR="0086612F" w:rsidRPr="0086612F" w:rsidRDefault="0086612F" w:rsidP="0086612F">
      <w:pPr>
        <w:rPr>
          <w:lang w:val="pt-PT"/>
        </w:rPr>
      </w:pPr>
    </w:p>
    <w:p w14:paraId="4BA2DA33" w14:textId="77777777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 xml:space="preserve">Após a realização de todas as medições e conclusão da obra, a contratada envia a Declaração de Conclusão, e a Assessoria de Infraestrutura emite o Termo de Conclusão Provisório de Obras. É atribuição da DAF do </w:t>
      </w:r>
      <w:r w:rsidRPr="0086612F">
        <w:rPr>
          <w:i/>
          <w:lang w:val="pt-PT"/>
        </w:rPr>
        <w:t xml:space="preserve">campus </w:t>
      </w:r>
      <w:r w:rsidRPr="0086612F">
        <w:rPr>
          <w:lang w:val="pt-PT"/>
        </w:rPr>
        <w:t>realizar uma vistoria final e elaborar o Termo de Conclusão de Obras. O prazo dependerá das garantias contratuais.</w:t>
      </w:r>
    </w:p>
    <w:p w14:paraId="4199C127" w14:textId="77777777" w:rsidR="0086612F" w:rsidRPr="0086612F" w:rsidRDefault="0086612F" w:rsidP="0086612F">
      <w:pPr>
        <w:rPr>
          <w:lang w:val="pt-PT"/>
        </w:rPr>
      </w:pPr>
    </w:p>
    <w:p w14:paraId="4293BADA" w14:textId="77777777" w:rsidR="0086612F" w:rsidRPr="0086612F" w:rsidRDefault="0086612F" w:rsidP="0086612F">
      <w:pPr>
        <w:rPr>
          <w:b/>
          <w:bCs/>
          <w:lang w:val="pt-PT"/>
        </w:rPr>
      </w:pPr>
      <w:r w:rsidRPr="0086612F">
        <w:rPr>
          <w:b/>
          <w:bCs/>
          <w:lang w:val="pt-PT"/>
        </w:rPr>
        <w:t>Execução de Obras de Engenharia</w:t>
      </w:r>
    </w:p>
    <w:p w14:paraId="38741430" w14:textId="61247E34" w:rsidR="0086612F" w:rsidRPr="0086612F" w:rsidRDefault="0086612F" w:rsidP="0086612F">
      <w:pPr>
        <w:rPr>
          <w:b/>
          <w:lang w:val="pt-PT"/>
        </w:rPr>
      </w:pPr>
      <w:r w:rsidRPr="0086612F">
        <w:rPr>
          <w:lang w:val="pt-PT"/>
        </w:rPr>
        <w:drawing>
          <wp:anchor distT="0" distB="0" distL="0" distR="0" simplePos="0" relativeHeight="251666432" behindDoc="1" locked="0" layoutInCell="1" allowOverlap="1" wp14:anchorId="2996F34D" wp14:editId="15BBCFED">
            <wp:simplePos x="0" y="0"/>
            <wp:positionH relativeFrom="page">
              <wp:posOffset>1200150</wp:posOffset>
            </wp:positionH>
            <wp:positionV relativeFrom="paragraph">
              <wp:posOffset>160020</wp:posOffset>
            </wp:positionV>
            <wp:extent cx="5560695" cy="4130675"/>
            <wp:effectExtent l="0" t="0" r="1905" b="3175"/>
            <wp:wrapTopAndBottom/>
            <wp:docPr id="1968293476" name="Image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4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413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74ADB" w14:textId="2FE58913" w:rsidR="0086612F" w:rsidRPr="0086612F" w:rsidRDefault="0086612F" w:rsidP="0086612F">
      <w:pPr>
        <w:rPr>
          <w:b/>
          <w:lang w:val="pt-PT"/>
        </w:rPr>
      </w:pPr>
      <w:r w:rsidRPr="0086612F">
        <w:rPr>
          <w:b/>
          <w:lang w:val="pt-PT"/>
        </w:rPr>
        <w:t>Fonte: Elaborado pelos autores.</w:t>
      </w:r>
    </w:p>
    <w:p w14:paraId="5C3F9018" w14:textId="77777777" w:rsidR="0086612F" w:rsidRPr="0086612F" w:rsidRDefault="0086612F" w:rsidP="0086612F">
      <w:pPr>
        <w:rPr>
          <w:b/>
          <w:lang w:val="pt-PT"/>
        </w:rPr>
      </w:pPr>
    </w:p>
    <w:p w14:paraId="0D87CF13" w14:textId="77777777" w:rsidR="0086612F" w:rsidRPr="0086612F" w:rsidRDefault="0086612F" w:rsidP="0086612F">
      <w:pPr>
        <w:rPr>
          <w:b/>
          <w:lang w:val="pt-PT"/>
        </w:rPr>
      </w:pPr>
    </w:p>
    <w:p w14:paraId="2E1FC406" w14:textId="77777777" w:rsidR="0086612F" w:rsidRPr="0086612F" w:rsidRDefault="0086612F" w:rsidP="0086612F">
      <w:pPr>
        <w:rPr>
          <w:b/>
          <w:lang w:val="pt-PT"/>
        </w:rPr>
      </w:pPr>
      <w:r w:rsidRPr="0086612F">
        <w:rPr>
          <w:b/>
          <w:lang w:val="pt-PT"/>
        </w:rPr>
        <w:t>Pré-contratação de Projetos</w:t>
      </w:r>
    </w:p>
    <w:p w14:paraId="13AFF5E5" w14:textId="77777777" w:rsidR="0086612F" w:rsidRPr="0086612F" w:rsidRDefault="0086612F" w:rsidP="0086612F">
      <w:pPr>
        <w:rPr>
          <w:b/>
          <w:lang w:val="pt-PT"/>
        </w:rPr>
      </w:pPr>
    </w:p>
    <w:p w14:paraId="1EFD9202" w14:textId="4FBBCD31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 xml:space="preserve">O processo inicia com o recebimento das demandas dos </w:t>
      </w:r>
      <w:r w:rsidRPr="0086612F">
        <w:rPr>
          <w:i/>
          <w:lang w:val="pt-PT"/>
        </w:rPr>
        <w:t xml:space="preserve">campi, </w:t>
      </w:r>
      <w:r w:rsidRPr="0086612F">
        <w:rPr>
          <w:lang w:val="pt-PT"/>
        </w:rPr>
        <w:t>por meio de um memorando para a Assessoria de Infraestrutura, especificando a necessidade do projeto. Após receber a demanda, a Proplan solicita a elaboração do TR pela Assessoria de Infraestrutura. Em seguida, o processo retorna para a Proplan, por meio de e-protocolo, com as Planilhas Orçamentárias (custos da contratação), Cronograma Físico- Financeiro e Pasta Técnica. Com os documentos necessários, o processo segue para análise e parecer.</w:t>
      </w:r>
      <w:r>
        <w:rPr>
          <w:lang w:val="pt-PT"/>
        </w:rPr>
        <w:t xml:space="preserve"> </w:t>
      </w:r>
      <w:r w:rsidRPr="0086612F">
        <w:rPr>
          <w:lang w:val="pt-PT"/>
        </w:rPr>
        <w:t>Caso seja deferido, solicita-se a continuidade do trâmite. Não havendo acordo, arquiva-se o processo ou devolve-se ao interessado.</w:t>
      </w:r>
    </w:p>
    <w:p w14:paraId="63113737" w14:textId="77777777" w:rsidR="0086612F" w:rsidRPr="0086612F" w:rsidRDefault="0086612F" w:rsidP="0086612F">
      <w:pPr>
        <w:rPr>
          <w:lang w:val="pt-PT"/>
        </w:rPr>
        <w:sectPr w:rsidR="0086612F" w:rsidRPr="0086612F" w:rsidSect="0086612F">
          <w:pgSz w:w="11910" w:h="16850"/>
          <w:pgMar w:top="0" w:right="0" w:bottom="720" w:left="425" w:header="0" w:footer="532" w:gutter="0"/>
          <w:cols w:space="720"/>
        </w:sectPr>
      </w:pPr>
    </w:p>
    <w:p w14:paraId="26801A50" w14:textId="1BA3DBC9" w:rsidR="0086612F" w:rsidRPr="0086612F" w:rsidRDefault="0086612F" w:rsidP="0086612F">
      <w:pPr>
        <w:rPr>
          <w:lang w:val="pt-PT"/>
        </w:rPr>
      </w:pPr>
    </w:p>
    <w:p w14:paraId="1B7E4708" w14:textId="77777777" w:rsidR="0086612F" w:rsidRPr="0086612F" w:rsidRDefault="0086612F" w:rsidP="0086612F">
      <w:pPr>
        <w:rPr>
          <w:lang w:val="pt-PT"/>
        </w:rPr>
      </w:pPr>
    </w:p>
    <w:p w14:paraId="5677BAD2" w14:textId="77777777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 xml:space="preserve">No caso de contratação de Projetos, são respeitadas as mesmas fases previstas para a contratação de obras e/ou serviços de engenharia, como descritas no item 9.5.1. Em conjunto, a Assessoria de Infraestrutura e a DAF do </w:t>
      </w:r>
      <w:r w:rsidRPr="0086612F">
        <w:rPr>
          <w:i/>
          <w:lang w:val="pt-PT"/>
        </w:rPr>
        <w:t>campus</w:t>
      </w:r>
      <w:r w:rsidRPr="0086612F">
        <w:rPr>
          <w:lang w:val="pt-PT"/>
        </w:rPr>
        <w:t>, providenciam a emissão da portaria de designação do gestor e do fiscal do contrato. E, com a assinatura do contrato e a emissão da Ordem de Serviço, a Assessoria de Infraestrutura realiza uma reunião de partida com a empresa vencedora, cujo registro é formalizado em ata.</w:t>
      </w:r>
    </w:p>
    <w:p w14:paraId="4A46FDFA" w14:textId="77777777" w:rsidR="0086612F" w:rsidRPr="0086612F" w:rsidRDefault="0086612F" w:rsidP="0086612F">
      <w:pPr>
        <w:rPr>
          <w:lang w:val="pt-PT"/>
        </w:rPr>
      </w:pPr>
    </w:p>
    <w:p w14:paraId="208A4B0C" w14:textId="77777777" w:rsidR="0086612F" w:rsidRPr="0086612F" w:rsidRDefault="0086612F" w:rsidP="0086612F">
      <w:pPr>
        <w:rPr>
          <w:b/>
          <w:bCs/>
          <w:lang w:val="pt-PT"/>
        </w:rPr>
      </w:pPr>
      <w:r w:rsidRPr="0086612F">
        <w:rPr>
          <w:b/>
          <w:bCs/>
          <w:lang w:val="pt-PT"/>
        </w:rPr>
        <w:t>Pré-contratação de Projetos</w:t>
      </w:r>
    </w:p>
    <w:p w14:paraId="746DBC0F" w14:textId="0806A7FA" w:rsidR="0086612F" w:rsidRPr="0086612F" w:rsidRDefault="0086612F" w:rsidP="0086612F">
      <w:pPr>
        <w:rPr>
          <w:b/>
          <w:lang w:val="pt-PT"/>
        </w:rPr>
      </w:pPr>
      <w:r w:rsidRPr="0086612F">
        <w:rPr>
          <w:lang w:val="pt-PT"/>
        </w:rPr>
        <w:drawing>
          <wp:anchor distT="0" distB="0" distL="0" distR="0" simplePos="0" relativeHeight="251667456" behindDoc="1" locked="0" layoutInCell="1" allowOverlap="1" wp14:anchorId="5C3D6D6E" wp14:editId="7826EAB2">
            <wp:simplePos x="0" y="0"/>
            <wp:positionH relativeFrom="page">
              <wp:posOffset>1217295</wp:posOffset>
            </wp:positionH>
            <wp:positionV relativeFrom="paragraph">
              <wp:posOffset>177165</wp:posOffset>
            </wp:positionV>
            <wp:extent cx="5629275" cy="3500120"/>
            <wp:effectExtent l="0" t="0" r="9525" b="5080"/>
            <wp:wrapTopAndBottom/>
            <wp:docPr id="812360313" name="Image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5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50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66E26" w14:textId="77777777" w:rsidR="0086612F" w:rsidRPr="0086612F" w:rsidRDefault="0086612F" w:rsidP="0086612F">
      <w:pPr>
        <w:rPr>
          <w:b/>
          <w:lang w:val="pt-PT"/>
        </w:rPr>
      </w:pPr>
    </w:p>
    <w:p w14:paraId="247C7EA6" w14:textId="77777777" w:rsidR="0086612F" w:rsidRPr="0086612F" w:rsidRDefault="0086612F" w:rsidP="0086612F">
      <w:pPr>
        <w:rPr>
          <w:b/>
          <w:lang w:val="pt-PT"/>
        </w:rPr>
      </w:pPr>
      <w:r w:rsidRPr="0086612F">
        <w:rPr>
          <w:b/>
          <w:lang w:val="pt-PT"/>
        </w:rPr>
        <w:t>Execução de Projetos</w:t>
      </w:r>
    </w:p>
    <w:p w14:paraId="57136DC9" w14:textId="77777777" w:rsidR="0086612F" w:rsidRPr="0086612F" w:rsidRDefault="0086612F" w:rsidP="0086612F">
      <w:pPr>
        <w:rPr>
          <w:b/>
          <w:lang w:val="pt-PT"/>
        </w:rPr>
      </w:pPr>
    </w:p>
    <w:p w14:paraId="00CCBB56" w14:textId="01013FF6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>Após o início dos trabalhos de elaboração dos projetos pela empresa contratada, a Assessoria de Infraestrutura monitora e acompanha o progresso de todas as etapas, conforme o Cronograma Físico-Financeiro.</w:t>
      </w:r>
      <w:r>
        <w:rPr>
          <w:lang w:val="pt-PT"/>
        </w:rPr>
        <w:t xml:space="preserve"> </w:t>
      </w:r>
      <w:r w:rsidRPr="0086612F">
        <w:rPr>
          <w:lang w:val="pt-PT"/>
        </w:rPr>
        <w:t xml:space="preserve">Ao término de cada etapa projetual, a empresa contratada apresenta os respectivos resultados para análise e aprovação </w:t>
      </w:r>
      <w:r>
        <w:rPr>
          <w:lang w:val="pt-PT"/>
        </w:rPr>
        <w:t xml:space="preserve"> </w:t>
      </w:r>
      <w:r w:rsidRPr="0086612F">
        <w:rPr>
          <w:lang w:val="pt-PT"/>
        </w:rPr>
        <w:t>pela Assessoria de Infraestrutura.</w:t>
      </w:r>
    </w:p>
    <w:p w14:paraId="3B999B1B" w14:textId="77777777" w:rsidR="0086612F" w:rsidRPr="0086612F" w:rsidRDefault="0086612F" w:rsidP="0086612F">
      <w:pPr>
        <w:rPr>
          <w:lang w:val="pt-PT"/>
        </w:rPr>
      </w:pPr>
    </w:p>
    <w:p w14:paraId="0EE026DD" w14:textId="77777777" w:rsidR="0086612F" w:rsidRPr="0086612F" w:rsidRDefault="0086612F" w:rsidP="0086612F">
      <w:pPr>
        <w:rPr>
          <w:b/>
          <w:bCs/>
          <w:lang w:val="pt-PT"/>
        </w:rPr>
      </w:pPr>
      <w:r w:rsidRPr="0086612F">
        <w:rPr>
          <w:b/>
          <w:bCs/>
          <w:lang w:val="pt-PT"/>
        </w:rPr>
        <w:t>Execução de Projetos</w:t>
      </w:r>
    </w:p>
    <w:p w14:paraId="483FADC6" w14:textId="7B151795" w:rsidR="0086612F" w:rsidRPr="0086612F" w:rsidRDefault="0086612F" w:rsidP="0086612F">
      <w:pPr>
        <w:rPr>
          <w:b/>
          <w:lang w:val="pt-PT"/>
        </w:rPr>
      </w:pPr>
      <w:r w:rsidRPr="0086612F">
        <w:rPr>
          <w:lang w:val="pt-PT"/>
        </w:rPr>
        <w:lastRenderedPageBreak/>
        <w:drawing>
          <wp:anchor distT="0" distB="0" distL="0" distR="0" simplePos="0" relativeHeight="251668480" behindDoc="1" locked="0" layoutInCell="1" allowOverlap="1" wp14:anchorId="1FC341ED" wp14:editId="40D30935">
            <wp:simplePos x="0" y="0"/>
            <wp:positionH relativeFrom="page">
              <wp:posOffset>1195705</wp:posOffset>
            </wp:positionH>
            <wp:positionV relativeFrom="paragraph">
              <wp:posOffset>140970</wp:posOffset>
            </wp:positionV>
            <wp:extent cx="5636260" cy="3422015"/>
            <wp:effectExtent l="0" t="0" r="2540" b="6985"/>
            <wp:wrapTopAndBottom/>
            <wp:docPr id="1372840959" name="Image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342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84E67" w14:textId="77777777" w:rsidR="0086612F" w:rsidRPr="0086612F" w:rsidRDefault="0086612F" w:rsidP="0086612F">
      <w:pPr>
        <w:rPr>
          <w:b/>
          <w:lang w:val="pt-PT"/>
        </w:rPr>
      </w:pPr>
    </w:p>
    <w:p w14:paraId="7ED48FD1" w14:textId="77777777" w:rsidR="0086612F" w:rsidRPr="0086612F" w:rsidRDefault="0086612F" w:rsidP="0086612F">
      <w:pPr>
        <w:rPr>
          <w:b/>
          <w:lang w:val="pt-PT"/>
        </w:rPr>
      </w:pPr>
      <w:r w:rsidRPr="0086612F">
        <w:rPr>
          <w:b/>
          <w:lang w:val="pt-PT"/>
        </w:rPr>
        <w:t>Encomenda Governamental</w:t>
      </w:r>
    </w:p>
    <w:p w14:paraId="3B9E534A" w14:textId="77777777" w:rsidR="0086612F" w:rsidRPr="0086612F" w:rsidRDefault="0086612F" w:rsidP="0086612F">
      <w:pPr>
        <w:rPr>
          <w:b/>
          <w:lang w:val="pt-PT"/>
        </w:rPr>
      </w:pPr>
    </w:p>
    <w:p w14:paraId="43EE1C38" w14:textId="77777777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>A Encomenda Governamental (EG) é um dos mecanismos importantes para o governo garantir o fornecimento de bens e serviços de interesse público. Tal provisão pode ocorrer com a aquisição de produtos do mercado, apoio para o desenvolvimento de novas tecnologias ou com a contratação de serviços especializados.</w:t>
      </w:r>
    </w:p>
    <w:p w14:paraId="20BD5E1F" w14:textId="77777777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>O Programa de Apoio à Infraestrutura das Universidades Estaduais (Proinfra), por exemplo, possibilitou a realização de projetos, obras, reformas e manutenções das instalações das IES do Paraná. O Proinfra buscou a solução de desafios de acessibilidade, modernização de laboratórios, instalação de sistemas de prevenção de incêndios, entre outras melhorias.</w:t>
      </w:r>
    </w:p>
    <w:p w14:paraId="1BD09392" w14:textId="77777777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>Nessa oportunidade, a Seti, a partir da regulamentação estadual e com apoio da unidade executiva do Fundo Paraná, foi responsável pela abertura dos editais que orientam a distribuição dos recursos e as solicitações a serem apresentadas pelas IES.</w:t>
      </w:r>
    </w:p>
    <w:p w14:paraId="2BBA0662" w14:textId="77777777" w:rsidR="0086612F" w:rsidRPr="0086612F" w:rsidRDefault="0086612F" w:rsidP="0086612F">
      <w:pPr>
        <w:rPr>
          <w:lang w:val="pt-PT"/>
        </w:rPr>
      </w:pPr>
    </w:p>
    <w:p w14:paraId="1A9395E0" w14:textId="783381B6" w:rsidR="0086612F" w:rsidRPr="0086612F" w:rsidRDefault="0086612F" w:rsidP="0086612F">
      <w:pPr>
        <w:rPr>
          <w:lang w:val="pt-PT"/>
        </w:rPr>
      </w:pPr>
    </w:p>
    <w:p w14:paraId="2AE975AA" w14:textId="77777777" w:rsidR="0086612F" w:rsidRPr="0086612F" w:rsidRDefault="0086612F" w:rsidP="0086612F">
      <w:pPr>
        <w:rPr>
          <w:lang w:val="pt-PT"/>
        </w:rPr>
        <w:sectPr w:rsidR="0086612F" w:rsidRPr="0086612F" w:rsidSect="0086612F">
          <w:pgSz w:w="11910" w:h="16850"/>
          <w:pgMar w:top="0" w:right="0" w:bottom="0" w:left="425" w:header="0" w:footer="0" w:gutter="0"/>
          <w:cols w:space="720"/>
        </w:sectPr>
      </w:pPr>
    </w:p>
    <w:p w14:paraId="5953B294" w14:textId="6B041F32" w:rsidR="0086612F" w:rsidRPr="0086612F" w:rsidRDefault="0086612F" w:rsidP="0086612F">
      <w:pPr>
        <w:rPr>
          <w:lang w:val="pt-PT"/>
        </w:rPr>
      </w:pPr>
    </w:p>
    <w:p w14:paraId="7AF6BDF7" w14:textId="77777777" w:rsidR="0086612F" w:rsidRPr="0086612F" w:rsidRDefault="0086612F" w:rsidP="0086612F">
      <w:pPr>
        <w:rPr>
          <w:lang w:val="pt-PT"/>
        </w:rPr>
      </w:pPr>
    </w:p>
    <w:p w14:paraId="66E2A3A4" w14:textId="77777777" w:rsidR="0086612F" w:rsidRPr="0086612F" w:rsidRDefault="0086612F" w:rsidP="0086612F">
      <w:pPr>
        <w:rPr>
          <w:lang w:val="pt-PT"/>
        </w:rPr>
      </w:pPr>
    </w:p>
    <w:p w14:paraId="1FACAE9C" w14:textId="77777777" w:rsidR="0086612F" w:rsidRPr="0086612F" w:rsidRDefault="0086612F" w:rsidP="0086612F">
      <w:pPr>
        <w:rPr>
          <w:lang w:val="pt-PT"/>
        </w:rPr>
      </w:pPr>
    </w:p>
    <w:p w14:paraId="3EB35CF4" w14:textId="77777777" w:rsidR="0086612F" w:rsidRPr="0086612F" w:rsidRDefault="0086612F" w:rsidP="0086612F">
      <w:pPr>
        <w:rPr>
          <w:lang w:val="pt-PT"/>
        </w:rPr>
      </w:pPr>
      <w:r w:rsidRPr="0086612F">
        <w:rPr>
          <w:lang w:val="pt-PT"/>
        </w:rPr>
        <w:t xml:space="preserve">Com o edital publicado, a Diretoria de Projetos e Convênios (DPC) da Unespar solicitou à Assessoria de Infraestrutura o envio da documentação referente aos projetos, obras e/ou serviços de engenharia, os quais foram organizados por prioridade e por </w:t>
      </w:r>
      <w:r w:rsidRPr="0086612F">
        <w:rPr>
          <w:i/>
          <w:lang w:val="pt-PT"/>
        </w:rPr>
        <w:t>campus</w:t>
      </w:r>
      <w:r w:rsidRPr="0086612F">
        <w:rPr>
          <w:lang w:val="pt-PT"/>
        </w:rPr>
        <w:t>, com a finalidade de submetê-los à chamada, observando os prazos e exigências estabelecidos.</w:t>
      </w:r>
    </w:p>
    <w:p w14:paraId="0201E505" w14:textId="77777777" w:rsidR="0086612F" w:rsidRPr="0086612F" w:rsidRDefault="0086612F" w:rsidP="0086612F">
      <w:pPr>
        <w:rPr>
          <w:lang w:val="pt-PT"/>
        </w:rPr>
      </w:pPr>
    </w:p>
    <w:p w14:paraId="1DBBA545" w14:textId="77777777" w:rsidR="0086612F" w:rsidRPr="0086612F" w:rsidRDefault="0086612F" w:rsidP="0086612F">
      <w:pPr>
        <w:rPr>
          <w:b/>
          <w:bCs/>
          <w:lang w:val="pt-PT"/>
        </w:rPr>
      </w:pPr>
      <w:r w:rsidRPr="0086612F">
        <w:rPr>
          <w:b/>
          <w:bCs/>
          <w:lang w:val="pt-PT"/>
        </w:rPr>
        <w:t>Encomenda Governamental</w:t>
      </w:r>
    </w:p>
    <w:p w14:paraId="42C0013D" w14:textId="42CC541A" w:rsidR="0086612F" w:rsidRPr="0086612F" w:rsidRDefault="0086612F" w:rsidP="0086612F">
      <w:pPr>
        <w:rPr>
          <w:b/>
          <w:lang w:val="pt-PT"/>
        </w:rPr>
      </w:pPr>
      <w:r w:rsidRPr="0086612F">
        <w:rPr>
          <w:lang w:val="pt-PT"/>
        </w:rPr>
        <w:drawing>
          <wp:anchor distT="0" distB="0" distL="0" distR="0" simplePos="0" relativeHeight="251671552" behindDoc="1" locked="0" layoutInCell="1" allowOverlap="1" wp14:anchorId="07FC30CB" wp14:editId="0A1AD790">
            <wp:simplePos x="0" y="0"/>
            <wp:positionH relativeFrom="page">
              <wp:posOffset>1183005</wp:posOffset>
            </wp:positionH>
            <wp:positionV relativeFrom="paragraph">
              <wp:posOffset>143510</wp:posOffset>
            </wp:positionV>
            <wp:extent cx="5606415" cy="3785235"/>
            <wp:effectExtent l="0" t="0" r="0" b="5715"/>
            <wp:wrapTopAndBottom/>
            <wp:docPr id="1185679621" name="Imagem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0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378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59400" w14:textId="77777777" w:rsidR="0086612F" w:rsidRPr="0086612F" w:rsidRDefault="0086612F" w:rsidP="0086612F">
      <w:pPr>
        <w:rPr>
          <w:b/>
          <w:lang w:val="pt-PT"/>
        </w:rPr>
      </w:pPr>
    </w:p>
    <w:p w14:paraId="311B8929" w14:textId="77777777" w:rsidR="0086612F" w:rsidRPr="0086612F" w:rsidRDefault="0086612F" w:rsidP="0086612F">
      <w:pPr>
        <w:rPr>
          <w:b/>
          <w:lang w:val="pt-PT"/>
        </w:rPr>
      </w:pPr>
    </w:p>
    <w:p w14:paraId="1499E3CF" w14:textId="77777777" w:rsidR="0086612F" w:rsidRPr="0086612F" w:rsidRDefault="0086612F">
      <w:pPr>
        <w:rPr>
          <w:lang w:val="pt-PT"/>
        </w:rPr>
      </w:pPr>
    </w:p>
    <w:sectPr w:rsidR="0086612F" w:rsidRPr="00866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2F"/>
    <w:rsid w:val="004D4FB3"/>
    <w:rsid w:val="008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AA0E"/>
  <w15:chartTrackingRefBased/>
  <w15:docId w15:val="{2478CD59-0A68-491B-B33D-BF260962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6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6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6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6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6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6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6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6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6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6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6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61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612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61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61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61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61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6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6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6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61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61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612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6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612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6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881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Matias</dc:creator>
  <cp:keywords/>
  <dc:description/>
  <cp:lastModifiedBy>Gustavo Matias</cp:lastModifiedBy>
  <cp:revision>1</cp:revision>
  <dcterms:created xsi:type="dcterms:W3CDTF">2025-08-11T17:56:00Z</dcterms:created>
  <dcterms:modified xsi:type="dcterms:W3CDTF">2025-08-11T18:06:00Z</dcterms:modified>
</cp:coreProperties>
</file>